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iwi7ezsx7vjm" w:id="0"/>
      <w:bookmarkEnd w:id="0"/>
      <w:r w:rsidDel="00000000" w:rsidR="00000000" w:rsidRPr="00000000">
        <w:rPr>
          <w:rtl w:val="0"/>
        </w:rPr>
        <w:t xml:space="preserve">Week 1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mpmesudoz9om" w:id="1"/>
      <w:bookmarkEnd w:id="1"/>
      <w:r w:rsidDel="00000000" w:rsidR="00000000" w:rsidRPr="00000000">
        <w:rPr>
          <w:rtl w:val="0"/>
        </w:rPr>
        <w:t xml:space="preserve">Accuracy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4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mo85ffenm492" w:id="2"/>
      <w:bookmarkEnd w:id="2"/>
      <w:r w:rsidDel="00000000" w:rsidR="00000000" w:rsidRPr="00000000">
        <w:rPr>
          <w:rtl w:val="0"/>
        </w:rPr>
        <w:t xml:space="preserve">Confusion matrix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3629689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629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62gsbk2d810y" w:id="3"/>
      <w:bookmarkEnd w:id="3"/>
      <w:r w:rsidDel="00000000" w:rsidR="00000000" w:rsidRPr="00000000">
        <w:rPr>
          <w:rtl w:val="0"/>
        </w:rPr>
        <w:t xml:space="preserve">Precision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6510338" cy="1754645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31825"/>
                    <a:stretch>
                      <a:fillRect/>
                    </a:stretch>
                  </pic:blipFill>
                  <pic:spPr>
                    <a:xfrm>
                      <a:off x="0" y="0"/>
                      <a:ext cx="6510338" cy="1754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pc2uq5tanwiz" w:id="4"/>
      <w:bookmarkEnd w:id="4"/>
      <w:r w:rsidDel="00000000" w:rsidR="00000000" w:rsidRPr="00000000">
        <w:rPr>
          <w:rtl w:val="0"/>
        </w:rPr>
        <w:t xml:space="preserve">Recall</w:t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gqn6ecymlmcj" w:id="5"/>
      <w:bookmarkEnd w:id="5"/>
      <w:r w:rsidDel="00000000" w:rsidR="00000000" w:rsidRPr="00000000">
        <w:rPr/>
        <w:drawing>
          <wp:inline distB="114300" distT="114300" distL="114300" distR="114300">
            <wp:extent cx="7026982" cy="1880619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33442"/>
                    <a:stretch>
                      <a:fillRect/>
                    </a:stretch>
                  </pic:blipFill>
                  <pic:spPr>
                    <a:xfrm>
                      <a:off x="0" y="0"/>
                      <a:ext cx="7026982" cy="1880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F1 Score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6272213" cy="2942974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12509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2942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uksypcgmu1lw" w:id="6"/>
      <w:bookmarkEnd w:id="6"/>
      <w:r w:rsidDel="00000000" w:rsidR="00000000" w:rsidRPr="00000000">
        <w:rPr>
          <w:rtl w:val="0"/>
        </w:rPr>
        <w:t xml:space="preserve">Week 2</w:t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7ygazwjf0d73" w:id="7"/>
      <w:bookmarkEnd w:id="7"/>
      <w:r w:rsidDel="00000000" w:rsidR="00000000" w:rsidRPr="00000000">
        <w:rPr>
          <w:rtl w:val="0"/>
        </w:rPr>
        <w:t xml:space="preserve">Calculating log2</w:t>
      </w:r>
    </w:p>
    <w:p w:rsidR="00000000" w:rsidDel="00000000" w:rsidP="00000000" w:rsidRDefault="00000000" w:rsidRPr="00000000" w14:paraId="00000011">
      <w:pPr>
        <w:pStyle w:val="Heading2"/>
        <w:rPr/>
      </w:pPr>
      <w:bookmarkStart w:colFirst="0" w:colLast="0" w:name="_cujnoqbsuna" w:id="8"/>
      <w:bookmarkEnd w:id="8"/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6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bosms43t5osx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1f7kenxfcx8f" w:id="10"/>
      <w:bookmarkEnd w:id="10"/>
      <w:r w:rsidDel="00000000" w:rsidR="00000000" w:rsidRPr="00000000">
        <w:rPr>
          <w:rtl w:val="0"/>
        </w:rPr>
        <w:t xml:space="preserve">Entropy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852988" cy="2760914"/>
            <wp:effectExtent b="0" l="0" r="0" t="0"/>
            <wp:docPr id="5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760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这个计算比较简单，比如说存在一个set，一共有6个variable，两个positive，四个negaitve，计算方法则是 -1 * (⅓ log2 ⅓ + ⅔ log2 ⅔ ）（因为这里一共有6个variable，其中两个是positive占了三分之一，剩下四个是negative，占了三分之二）最终得到差不多0.918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熵越低越好，最好是0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967288" cy="3669743"/>
            <wp:effectExtent b="0" l="0" r="0" t="0"/>
            <wp:docPr id="1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669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rPr/>
      </w:pPr>
      <w:bookmarkStart w:colFirst="0" w:colLast="0" w:name="_9mbm3xubrpsx" w:id="11"/>
      <w:bookmarkEnd w:id="11"/>
      <w:r w:rsidDel="00000000" w:rsidR="00000000" w:rsidRPr="00000000">
        <w:rPr>
          <w:rtl w:val="0"/>
        </w:rPr>
        <w:t xml:space="preserve">Information gain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884787" cy="3326978"/>
            <wp:effectExtent b="0" l="0" r="0" t="0"/>
            <wp:docPr id="4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4787" cy="3326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1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这里ppt做的比较狗屎，其实本质上就是旧的entropy减去新的entropy，上述的内容都可以参考下面的一个例子。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</w:t>
      </w:r>
      <w:r w:rsidDel="00000000" w:rsidR="00000000" w:rsidRPr="00000000">
        <w:rPr/>
        <w:drawing>
          <wp:inline distB="114300" distT="114300" distL="114300" distR="114300">
            <wp:extent cx="1905000" cy="11430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实指的是，假如这个set一共有12个variable，这12个变量又被分成三个小组，可能第一组两个，第二组四个，第三组六个。每个小组都能计算出一个自己的熵，最终的熵就是把每个小组的熵按比例加起来。比如第一个组占了2/12 = ⅙，因此他们组的熵（假设这里得到0.7）将会乘以⅙，也就是0.7 x ⅙ = 0.116，依此类推。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4eil8o59sz4q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Entropy例子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186238" cy="2663359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663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图a因为每一组都有相同数量的positive 和 negative因此其实就是按比例加起来最后得到1,（⅙ * 1 + ⅙ * 1 + ¼  * 1 + ¼  * 1）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图b则不一样，首先前两组要不就是只有positive，要不就是只有negative，因此他们的熵都是0，第三组的计算方法则是 -1 * (⅓ log2 ⅓ + ⅔ log2 ⅔ ）（因为这里一共有6个variable，其中两个是positive占了三分之一，剩下四个是negative，占了三分之二）得到差不多0.918，但是这个数字我们还需要乘以他的比例，这里他有6个variables，占了总数的一半，因此就是乘以0.5，得到0.459。 同时因为其他两组都是0，因此这个分类的最终的熵就是0.459，而gain就是1-0.459 = 0.541 </w:t>
        <w:br w:type="textWrapping"/>
        <w:t xml:space="preserve">Gain is 1 is because the original set has 6 positive and 6 negative so the entropy for the entire set will be 1, however is set arrange differently then the entropy will be different, and we will use different number for H(s)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补充：上面的positive和negative指的是最终的结果，比如在这个例子中我们想要知道是否选择这家餐厅吃饭，positive就代表最终选择了吃，反正则是不吃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lip1jw58pcgt" w:id="13"/>
      <w:bookmarkEnd w:id="13"/>
      <w:r w:rsidDel="00000000" w:rsidR="00000000" w:rsidRPr="00000000">
        <w:rPr>
          <w:rtl w:val="0"/>
        </w:rPr>
        <w:t xml:space="preserve">Gain ratio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3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这个例子容易和熵计算混淆，还是之前的上面的example，我们已经计算出gain是0.541， 然后上面根据variable的分布来计算，三个组的概率分别是⅙，⅓和½，因此我们需要对每个概率应用splitinformation的公式，比如说⅙ 就是 -(⅙ log2 ⅙)，也就得到了0.431，同样对剩下两个概率进行同样的计算得到0.528和0.5，最后把三个数字相加就得到了分裂信息的值也就是1.459，而gain ratio的计算要把gain的值也就是0.541除以1.459得到0.371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Gain ratio越大越好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56wgcixm0pgr" w:id="14"/>
      <w:bookmarkEnd w:id="14"/>
      <w:r w:rsidDel="00000000" w:rsidR="00000000" w:rsidRPr="00000000">
        <w:rPr>
          <w:rtl w:val="0"/>
        </w:rPr>
        <w:t xml:space="preserve">Gini impurity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3738563" cy="2344291"/>
            <wp:effectExtent b="0" l="0" r="0" t="0"/>
            <wp:docPr id="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344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090988" cy="3231536"/>
            <wp:effectExtent b="0" l="0" r="0" t="0"/>
            <wp:docPr id="2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231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如果pk写作（1-pi），则公式可以写成</w:t>
      </w:r>
      <w:r w:rsidDel="00000000" w:rsidR="00000000" w:rsidRPr="00000000">
        <w:rPr/>
        <w:drawing>
          <wp:inline distB="114300" distT="114300" distL="114300" distR="114300">
            <wp:extent cx="1275493" cy="485902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5493" cy="485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这样子</w:t>
      </w:r>
    </w:p>
    <w:p w:rsidR="00000000" w:rsidDel="00000000" w:rsidP="00000000" w:rsidRDefault="00000000" w:rsidRPr="00000000" w14:paraId="0000002E">
      <w:pPr>
        <w:rPr>
          <w:color w:val="35374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具体计算方法如下，</w:t>
      </w:r>
      <w:r w:rsidDel="00000000" w:rsidR="00000000" w:rsidRPr="00000000">
        <w:rPr>
          <w:rFonts w:ascii="Arial Unicode MS" w:cs="Arial Unicode MS" w:eastAsia="Arial Unicode MS" w:hAnsi="Arial Unicode MS"/>
          <w:color w:val="353740"/>
          <w:highlight w:val="white"/>
          <w:rtl w:val="0"/>
        </w:rPr>
        <w:t xml:space="preserve">让我们计算一个具体的例子：假设一个数据集中有60%的样本属于类别A（(p_A = 0.6)），40%的样本属于类别B（(p_B = 0.4)），计算这个数据集的Gini不纯度。</w:t>
      </w:r>
    </w:p>
    <w:p w:rsidR="00000000" w:rsidDel="00000000" w:rsidP="00000000" w:rsidRDefault="00000000" w:rsidRPr="00000000" w14:paraId="0000002F">
      <w:pPr>
        <w:rPr>
          <w:color w:val="35374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53740"/>
          <w:highlight w:val="white"/>
          <w:rtl w:val="0"/>
        </w:rPr>
        <w:t xml:space="preserve">也就是1-（</w:t>
      </w:r>
      <m:oMath>
        <m:r>
          <w:rPr>
            <w:color w:val="353740"/>
            <w:highlight w:val="white"/>
          </w:rPr>
          <m:t xml:space="preserve">0.</m:t>
        </m:r>
        <m:sSup>
          <m:sSupPr>
            <m:ctrlPr>
              <w:rPr>
                <w:color w:val="353740"/>
                <w:highlight w:val="white"/>
              </w:rPr>
            </m:ctrlPr>
          </m:sSupPr>
          <m:e>
            <m:r>
              <w:rPr>
                <w:color w:val="353740"/>
                <w:highlight w:val="white"/>
              </w:rPr>
              <m:t xml:space="preserve">6</m:t>
            </m:r>
          </m:e>
          <m:sup>
            <m:r>
              <w:rPr>
                <w:color w:val="353740"/>
                <w:highlight w:val="white"/>
              </w:rPr>
              <m:t xml:space="preserve">2</m:t>
            </m:r>
          </m:sup>
        </m:sSup>
        <m:r>
          <w:rPr>
            <w:color w:val="353740"/>
            <w:highlight w:val="white"/>
          </w:rPr>
          <m:t xml:space="preserve"> + 0.</m:t>
        </m:r>
        <m:sSup>
          <m:sSupPr>
            <m:ctrlPr>
              <w:rPr>
                <w:color w:val="353740"/>
                <w:highlight w:val="white"/>
              </w:rPr>
            </m:ctrlPr>
          </m:sSupPr>
          <m:e>
            <m:r>
              <w:rPr>
                <w:color w:val="353740"/>
                <w:highlight w:val="white"/>
              </w:rPr>
              <m:t xml:space="preserve">4</m:t>
            </m:r>
          </m:e>
          <m:sup>
            <m:r>
              <w:rPr>
                <w:color w:val="353740"/>
                <w:highlight w:val="white"/>
              </w:rPr>
              <m:t xml:space="preserve">2</m:t>
            </m:r>
          </m:sup>
        </m:sSup>
      </m:oMath>
      <w:r w:rsidDel="00000000" w:rsidR="00000000" w:rsidRPr="00000000">
        <w:rPr>
          <w:rFonts w:ascii="Arial Unicode MS" w:cs="Arial Unicode MS" w:eastAsia="Arial Unicode MS" w:hAnsi="Arial Unicode MS"/>
          <w:color w:val="353740"/>
          <w:highlight w:val="white"/>
          <w:rtl w:val="0"/>
        </w:rPr>
        <w:t xml:space="preserve">）=0.48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4938713" cy="3284560"/>
            <wp:effectExtent b="0" l="0" r="0" t="0"/>
            <wp:docPr id="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3284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还是用之前的例子：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814888" cy="4081852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4081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edr1kzyo7ilp" w:id="15"/>
      <w:bookmarkEnd w:id="15"/>
      <w:r w:rsidDel="00000000" w:rsidR="00000000" w:rsidRPr="00000000">
        <w:rPr>
          <w:rtl w:val="0"/>
        </w:rPr>
        <w:t xml:space="preserve">Linear regression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这个其实就是y=mx+c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adkdgazc7r3u" w:id="16"/>
      <w:bookmarkEnd w:id="16"/>
      <w:r w:rsidDel="00000000" w:rsidR="00000000" w:rsidRPr="00000000">
        <w:rPr>
          <w:rtl w:val="0"/>
        </w:rPr>
        <w:t xml:space="preserve">Logistic function</w:t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faq0y1h015xj" w:id="17"/>
      <w:bookmarkEnd w:id="17"/>
      <w:r w:rsidDel="00000000" w:rsidR="00000000" w:rsidRPr="00000000">
        <w:rPr/>
        <w:drawing>
          <wp:inline distB="114300" distT="114300" distL="114300" distR="114300">
            <wp:extent cx="4090988" cy="3035807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035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https://www.youtube.com/watch?v=9zw76PT3tzs&amp;ab_channel=ritvikmath</w:t>
        </w:r>
      </w:hyperlink>
      <w:r w:rsidDel="00000000" w:rsidR="00000000" w:rsidRPr="00000000">
        <w:rPr/>
        <w:drawing>
          <wp:inline distB="114300" distT="114300" distL="114300" distR="114300">
            <wp:extent cx="5260163" cy="3262313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0163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15uxhvfp5c23" w:id="18"/>
      <w:bookmarkEnd w:id="18"/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rPr/>
      </w:pPr>
      <w:bookmarkStart w:colFirst="0" w:colLast="0" w:name="_cw2y0inky5vg" w:id="19"/>
      <w:bookmarkEnd w:id="19"/>
      <w:r w:rsidDel="00000000" w:rsidR="00000000" w:rsidRPr="00000000">
        <w:rPr>
          <w:rtl w:val="0"/>
        </w:rPr>
        <w:t xml:space="preserve">Week 3</w:t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qlvyycxio49c" w:id="20"/>
      <w:bookmarkEnd w:id="20"/>
      <w:r w:rsidDel="00000000" w:rsidR="00000000" w:rsidRPr="00000000">
        <w:rPr>
          <w:rtl w:val="0"/>
        </w:rPr>
        <w:t xml:space="preserve">Bayes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2871788" cy="872173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872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509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053013" cy="4134283"/>
            <wp:effectExtent b="0" l="0" r="0" t="0"/>
            <wp:docPr id="4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4134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/>
      </w:pPr>
      <w:bookmarkStart w:colFirst="0" w:colLast="0" w:name="_828502gc8jny" w:id="21"/>
      <w:bookmarkEnd w:id="21"/>
      <w:r w:rsidDel="00000000" w:rsidR="00000000" w:rsidRPr="00000000">
        <w:rPr>
          <w:rtl w:val="0"/>
        </w:rPr>
        <w:t xml:space="preserve">M estimate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3462773"/>
            <wp:effectExtent b="0" l="0" r="0" t="0"/>
            <wp:docPr id="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462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rPr/>
      </w:pPr>
      <w:bookmarkStart w:colFirst="0" w:colLast="0" w:name="_jlc0bnoexoq4" w:id="22"/>
      <w:bookmarkEnd w:id="22"/>
      <w:r w:rsidDel="00000000" w:rsidR="00000000" w:rsidRPr="00000000">
        <w:rPr>
          <w:rtl w:val="0"/>
        </w:rPr>
        <w:t xml:space="preserve">Expectation Maximisation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5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/>
      </w:pPr>
      <w:bookmarkStart w:colFirst="0" w:colLast="0" w:name="_ws7ai3jjl1sk" w:id="23"/>
      <w:bookmarkEnd w:id="23"/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2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K means distance calculation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manhattan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3200400" cy="504825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Euclidean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040c28"/>
          <w:sz w:val="24"/>
          <w:szCs w:val="24"/>
          <w:shd w:fill="d3e3fd" w:val="clear"/>
          <w:rtl w:val="0"/>
        </w:rPr>
        <w:t xml:space="preserve">d = √[(x2 – x1)2 + (y2 – y1)2]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rPr/>
      </w:pPr>
      <w:bookmarkStart w:colFirst="0" w:colLast="0" w:name="_voj1hr3hxdrd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rPr/>
      </w:pPr>
      <w:bookmarkStart w:colFirst="0" w:colLast="0" w:name="_n661jxlizi5d" w:id="25"/>
      <w:bookmarkEnd w:id="25"/>
      <w:r w:rsidDel="00000000" w:rsidR="00000000" w:rsidRPr="00000000">
        <w:rPr>
          <w:rtl w:val="0"/>
        </w:rPr>
        <w:t xml:space="preserve">Week 4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rPr/>
      </w:pPr>
      <w:bookmarkStart w:colFirst="0" w:colLast="0" w:name="_vl2s44ipoqwy" w:id="26"/>
      <w:bookmarkEnd w:id="26"/>
      <w:r w:rsidDel="00000000" w:rsidR="00000000" w:rsidRPr="00000000">
        <w:rPr>
          <w:rtl w:val="0"/>
        </w:rPr>
        <w:t xml:space="preserve">Week 5</w:t>
      </w:r>
    </w:p>
    <w:p w:rsidR="00000000" w:rsidDel="00000000" w:rsidP="00000000" w:rsidRDefault="00000000" w:rsidRPr="00000000" w14:paraId="00000057">
      <w:pPr>
        <w:pStyle w:val="Heading2"/>
        <w:rPr/>
      </w:pPr>
      <w:bookmarkStart w:colFirst="0" w:colLast="0" w:name="_2cnyhwsec3f" w:id="27"/>
      <w:bookmarkEnd w:id="27"/>
      <w:r w:rsidDel="00000000" w:rsidR="00000000" w:rsidRPr="00000000">
        <w:rPr>
          <w:rtl w:val="0"/>
        </w:rPr>
        <w:t xml:space="preserve">Support vector machine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color w:val="353740"/>
          <w:highlight w:val="white"/>
        </w:rPr>
        <w:drawing>
          <wp:inline distB="114300" distT="114300" distL="114300" distR="114300">
            <wp:extent cx="5943600" cy="4559300"/>
            <wp:effectExtent b="0" l="0" r="0" t="0"/>
            <wp:docPr id="4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353740"/>
          <w:highlight w:val="white"/>
        </w:rPr>
      </w:pPr>
      <w:r w:rsidDel="00000000" w:rsidR="00000000" w:rsidRPr="00000000">
        <w:rPr>
          <w:color w:val="353740"/>
          <w:highlight w:val="white"/>
        </w:rPr>
        <w:drawing>
          <wp:inline distB="114300" distT="114300" distL="114300" distR="114300">
            <wp:extent cx="5943600" cy="3136900"/>
            <wp:effectExtent b="0" l="0" r="0" t="0"/>
            <wp:docPr id="2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353740"/>
          <w:highlight w:val="white"/>
        </w:rPr>
      </w:pPr>
      <w:r w:rsidDel="00000000" w:rsidR="00000000" w:rsidRPr="00000000">
        <w:rPr>
          <w:color w:val="353740"/>
          <w:highlight w:val="white"/>
        </w:rPr>
        <w:drawing>
          <wp:inline distB="114300" distT="114300" distL="114300" distR="114300">
            <wp:extent cx="5167313" cy="383408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83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353740"/>
          <w:highlight w:val="white"/>
        </w:rPr>
      </w:pPr>
      <w:r w:rsidDel="00000000" w:rsidR="00000000" w:rsidRPr="00000000">
        <w:rPr>
          <w:color w:val="353740"/>
          <w:highlight w:val="white"/>
        </w:rPr>
        <w:drawing>
          <wp:inline distB="114300" distT="114300" distL="114300" distR="114300">
            <wp:extent cx="4833938" cy="3563480"/>
            <wp:effectExtent b="0" l="0" r="0" t="0"/>
            <wp:docPr id="2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56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353740"/>
          <w:highlight w:val="white"/>
        </w:rPr>
      </w:pPr>
      <w:r w:rsidDel="00000000" w:rsidR="00000000" w:rsidRPr="00000000">
        <w:rPr>
          <w:color w:val="353740"/>
          <w:highlight w:val="white"/>
        </w:rPr>
        <w:drawing>
          <wp:inline distB="114300" distT="114300" distL="114300" distR="114300">
            <wp:extent cx="5943600" cy="3086100"/>
            <wp:effectExtent b="0" l="0" r="0" t="0"/>
            <wp:docPr id="5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353740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rPr/>
      </w:pPr>
      <w:bookmarkStart w:colFirst="0" w:colLast="0" w:name="_3d3sbe9vpwkn" w:id="28"/>
      <w:bookmarkEnd w:id="28"/>
      <w:r w:rsidDel="00000000" w:rsidR="00000000" w:rsidRPr="00000000">
        <w:rPr>
          <w:rtl w:val="0"/>
        </w:rPr>
        <w:t xml:space="preserve">Kernel Trick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4405313" cy="3553221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553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2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3805085"/>
            <wp:effectExtent b="0" l="0" r="0" t="0"/>
            <wp:docPr id="4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805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434013" cy="3526883"/>
            <wp:effectExtent b="0" l="0" r="0" t="0"/>
            <wp:docPr id="6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3526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614891" cy="3986213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891" cy="3986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014913" cy="3825478"/>
            <wp:effectExtent b="0" l="0" r="0" t="0"/>
            <wp:docPr id="6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825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4967288" cy="3482136"/>
            <wp:effectExtent b="0" l="0" r="0" t="0"/>
            <wp:docPr id="5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 b="0" l="0" r="51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482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7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rPr/>
      </w:pPr>
      <w:bookmarkStart w:colFirst="0" w:colLast="0" w:name="_c7m45rrekbiz" w:id="29"/>
      <w:bookmarkEnd w:id="29"/>
      <w:r w:rsidDel="00000000" w:rsidR="00000000" w:rsidRPr="00000000">
        <w:rPr>
          <w:rtl w:val="0"/>
        </w:rPr>
        <w:t xml:space="preserve">Soft margin classifier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4510088" cy="3331972"/>
            <wp:effectExtent b="0" l="0" r="0" t="0"/>
            <wp:docPr id="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3331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4919663" cy="3090557"/>
            <wp:effectExtent b="0" l="0" r="0" t="0"/>
            <wp:docPr id="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090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4814888" cy="3649746"/>
            <wp:effectExtent b="0" l="0" r="0" t="0"/>
            <wp:docPr id="7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649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rPr/>
      </w:pPr>
      <w:bookmarkStart w:colFirst="0" w:colLast="0" w:name="_oktobb7zm9mu" w:id="30"/>
      <w:bookmarkEnd w:id="30"/>
      <w:r w:rsidDel="00000000" w:rsidR="00000000" w:rsidRPr="00000000">
        <w:rPr>
          <w:rtl w:val="0"/>
        </w:rPr>
        <w:t xml:space="preserve">Support vector regression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3409118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409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3661844"/>
            <wp:effectExtent b="0" l="0" r="0" t="0"/>
            <wp:docPr id="5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661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rPr/>
      </w:pPr>
      <w:bookmarkStart w:colFirst="0" w:colLast="0" w:name="_7vrkexenfdx" w:id="31"/>
      <w:bookmarkEnd w:id="31"/>
      <w:r w:rsidDel="00000000" w:rsidR="00000000" w:rsidRPr="00000000">
        <w:rPr>
          <w:rtl w:val="0"/>
        </w:rPr>
        <w:t xml:space="preserve">Non parametric method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就是范数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3433091"/>
            <wp:effectExtent b="0" l="0" r="0" t="0"/>
            <wp:docPr id="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3433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rPr/>
      </w:pPr>
      <w:bookmarkStart w:colFirst="0" w:colLast="0" w:name="_u4dqnn4u55ej" w:id="32"/>
      <w:bookmarkEnd w:id="32"/>
      <w:r w:rsidDel="00000000" w:rsidR="00000000" w:rsidRPr="00000000">
        <w:rPr>
          <w:rtl w:val="0"/>
        </w:rPr>
        <w:t xml:space="preserve">Week 7</w:t>
      </w:r>
    </w:p>
    <w:p w:rsidR="00000000" w:rsidDel="00000000" w:rsidP="00000000" w:rsidRDefault="00000000" w:rsidRPr="00000000" w14:paraId="00000079">
      <w:pPr>
        <w:pStyle w:val="Heading2"/>
        <w:rPr/>
      </w:pPr>
      <w:bookmarkStart w:colFirst="0" w:colLast="0" w:name="_9553f99ikp14" w:id="33"/>
      <w:bookmarkEnd w:id="33"/>
      <w:r w:rsidDel="00000000" w:rsidR="00000000" w:rsidRPr="00000000">
        <w:rPr>
          <w:rtl w:val="0"/>
        </w:rPr>
        <w:t xml:space="preserve">Error correction method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419725" cy="360045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2066925"/>
            <wp:effectExtent b="0" l="0" r="0" t="0"/>
            <wp:docPr id="7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rPr/>
      </w:pPr>
      <w:bookmarkStart w:colFirst="0" w:colLast="0" w:name="_sijw29d6d9xn" w:id="34"/>
      <w:bookmarkEnd w:id="34"/>
      <w:r w:rsidDel="00000000" w:rsidR="00000000" w:rsidRPr="00000000">
        <w:rPr>
          <w:rtl w:val="0"/>
        </w:rPr>
        <w:t xml:space="preserve">Delta rule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3762375"/>
            <wp:effectExtent b="0" l="0" r="0" t="0"/>
            <wp:docPr id="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rPr/>
      </w:pPr>
      <w:bookmarkStart w:colFirst="0" w:colLast="0" w:name="_kjjf4tbybdju" w:id="35"/>
      <w:bookmarkEnd w:id="35"/>
      <w:r w:rsidDel="00000000" w:rsidR="00000000" w:rsidRPr="00000000">
        <w:rPr>
          <w:rtl w:val="0"/>
        </w:rPr>
        <w:t xml:space="preserve">Sigmoid</w:t>
      </w:r>
    </w:p>
    <w:p w:rsidR="00000000" w:rsidDel="00000000" w:rsidP="00000000" w:rsidRDefault="00000000" w:rsidRPr="00000000" w14:paraId="00000082">
      <w:pPr>
        <w:pStyle w:val="Heading2"/>
        <w:rPr/>
      </w:pPr>
      <w:bookmarkStart w:colFirst="0" w:colLast="0" w:name="_rei8q7d7moos" w:id="36"/>
      <w:bookmarkEnd w:id="36"/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5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Generalized delta rule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rPr/>
      </w:pPr>
      <w:bookmarkStart w:colFirst="0" w:colLast="0" w:name="_evsvyrkf7tqf" w:id="37"/>
      <w:bookmarkEnd w:id="37"/>
      <w:r w:rsidDel="00000000" w:rsidR="00000000" w:rsidRPr="00000000">
        <w:rPr>
          <w:rtl w:val="0"/>
        </w:rPr>
        <w:t xml:space="preserve">Backpropagation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rPr/>
      </w:pPr>
      <w:bookmarkStart w:colFirst="0" w:colLast="0" w:name="_2y3qmthn1upq" w:id="38"/>
      <w:bookmarkEnd w:id="38"/>
      <w:r w:rsidDel="00000000" w:rsidR="00000000" w:rsidRPr="00000000">
        <w:rPr>
          <w:rtl w:val="0"/>
        </w:rPr>
        <w:t xml:space="preserve">Week 8</w:t>
      </w:r>
    </w:p>
    <w:p w:rsidR="00000000" w:rsidDel="00000000" w:rsidP="00000000" w:rsidRDefault="00000000" w:rsidRPr="00000000" w14:paraId="0000008B">
      <w:pPr>
        <w:pStyle w:val="Heading2"/>
        <w:rPr/>
      </w:pPr>
      <w:bookmarkStart w:colFirst="0" w:colLast="0" w:name="_u4lvy835l7ih" w:id="39"/>
      <w:bookmarkEnd w:id="39"/>
      <w:r w:rsidDel="00000000" w:rsidR="00000000" w:rsidRPr="00000000">
        <w:rPr>
          <w:rtl w:val="0"/>
        </w:rPr>
        <w:t xml:space="preserve">Softmax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6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2.png"/><Relationship Id="rId83" Type="http://schemas.openxmlformats.org/officeDocument/2006/relationships/image" Target="media/image59.png"/><Relationship Id="rId42" Type="http://schemas.openxmlformats.org/officeDocument/2006/relationships/image" Target="media/image76.png"/><Relationship Id="rId41" Type="http://schemas.openxmlformats.org/officeDocument/2006/relationships/image" Target="media/image70.png"/><Relationship Id="rId44" Type="http://schemas.openxmlformats.org/officeDocument/2006/relationships/image" Target="media/image58.png"/><Relationship Id="rId43" Type="http://schemas.openxmlformats.org/officeDocument/2006/relationships/image" Target="media/image38.png"/><Relationship Id="rId46" Type="http://schemas.openxmlformats.org/officeDocument/2006/relationships/image" Target="media/image52.png"/><Relationship Id="rId45" Type="http://schemas.openxmlformats.org/officeDocument/2006/relationships/image" Target="media/image66.png"/><Relationship Id="rId80" Type="http://schemas.openxmlformats.org/officeDocument/2006/relationships/image" Target="media/image55.png"/><Relationship Id="rId82" Type="http://schemas.openxmlformats.org/officeDocument/2006/relationships/image" Target="media/image4.png"/><Relationship Id="rId81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42.png"/><Relationship Id="rId47" Type="http://schemas.openxmlformats.org/officeDocument/2006/relationships/image" Target="media/image72.png"/><Relationship Id="rId49" Type="http://schemas.openxmlformats.org/officeDocument/2006/relationships/image" Target="media/image63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7" Type="http://schemas.openxmlformats.org/officeDocument/2006/relationships/image" Target="media/image11.png"/><Relationship Id="rId8" Type="http://schemas.openxmlformats.org/officeDocument/2006/relationships/image" Target="media/image48.png"/><Relationship Id="rId73" Type="http://schemas.openxmlformats.org/officeDocument/2006/relationships/image" Target="media/image67.png"/><Relationship Id="rId72" Type="http://schemas.openxmlformats.org/officeDocument/2006/relationships/image" Target="media/image13.png"/><Relationship Id="rId31" Type="http://schemas.openxmlformats.org/officeDocument/2006/relationships/hyperlink" Target="https://www.youtube.com/watch?v=9zw76PT3tzs&amp;ab_channel=ritvikmath" TargetMode="External"/><Relationship Id="rId75" Type="http://schemas.openxmlformats.org/officeDocument/2006/relationships/image" Target="media/image43.png"/><Relationship Id="rId30" Type="http://schemas.openxmlformats.org/officeDocument/2006/relationships/image" Target="media/image20.png"/><Relationship Id="rId74" Type="http://schemas.openxmlformats.org/officeDocument/2006/relationships/image" Target="media/image65.png"/><Relationship Id="rId33" Type="http://schemas.openxmlformats.org/officeDocument/2006/relationships/image" Target="media/image8.png"/><Relationship Id="rId77" Type="http://schemas.openxmlformats.org/officeDocument/2006/relationships/image" Target="media/image40.png"/><Relationship Id="rId32" Type="http://schemas.openxmlformats.org/officeDocument/2006/relationships/image" Target="media/image56.png"/><Relationship Id="rId76" Type="http://schemas.openxmlformats.org/officeDocument/2006/relationships/image" Target="media/image2.png"/><Relationship Id="rId35" Type="http://schemas.openxmlformats.org/officeDocument/2006/relationships/image" Target="media/image16.png"/><Relationship Id="rId79" Type="http://schemas.openxmlformats.org/officeDocument/2006/relationships/image" Target="media/image41.png"/><Relationship Id="rId34" Type="http://schemas.openxmlformats.org/officeDocument/2006/relationships/image" Target="media/image15.png"/><Relationship Id="rId78" Type="http://schemas.openxmlformats.org/officeDocument/2006/relationships/image" Target="media/image1.png"/><Relationship Id="rId71" Type="http://schemas.openxmlformats.org/officeDocument/2006/relationships/image" Target="media/image21.png"/><Relationship Id="rId70" Type="http://schemas.openxmlformats.org/officeDocument/2006/relationships/image" Target="media/image3.png"/><Relationship Id="rId37" Type="http://schemas.openxmlformats.org/officeDocument/2006/relationships/image" Target="media/image69.png"/><Relationship Id="rId36" Type="http://schemas.openxmlformats.org/officeDocument/2006/relationships/image" Target="media/image35.png"/><Relationship Id="rId39" Type="http://schemas.openxmlformats.org/officeDocument/2006/relationships/image" Target="media/image30.png"/><Relationship Id="rId38" Type="http://schemas.openxmlformats.org/officeDocument/2006/relationships/image" Target="media/image77.png"/><Relationship Id="rId62" Type="http://schemas.openxmlformats.org/officeDocument/2006/relationships/image" Target="media/image64.png"/><Relationship Id="rId61" Type="http://schemas.openxmlformats.org/officeDocument/2006/relationships/image" Target="media/image6.png"/><Relationship Id="rId20" Type="http://schemas.openxmlformats.org/officeDocument/2006/relationships/image" Target="media/image23.png"/><Relationship Id="rId64" Type="http://schemas.openxmlformats.org/officeDocument/2006/relationships/image" Target="media/image10.png"/><Relationship Id="rId63" Type="http://schemas.openxmlformats.org/officeDocument/2006/relationships/image" Target="media/image25.png"/><Relationship Id="rId22" Type="http://schemas.openxmlformats.org/officeDocument/2006/relationships/image" Target="media/image61.png"/><Relationship Id="rId66" Type="http://schemas.openxmlformats.org/officeDocument/2006/relationships/image" Target="media/image44.png"/><Relationship Id="rId21" Type="http://schemas.openxmlformats.org/officeDocument/2006/relationships/image" Target="media/image45.png"/><Relationship Id="rId65" Type="http://schemas.openxmlformats.org/officeDocument/2006/relationships/image" Target="media/image51.png"/><Relationship Id="rId24" Type="http://schemas.openxmlformats.org/officeDocument/2006/relationships/image" Target="media/image28.png"/><Relationship Id="rId68" Type="http://schemas.openxmlformats.org/officeDocument/2006/relationships/image" Target="media/image39.png"/><Relationship Id="rId23" Type="http://schemas.openxmlformats.org/officeDocument/2006/relationships/image" Target="media/image34.png"/><Relationship Id="rId67" Type="http://schemas.openxmlformats.org/officeDocument/2006/relationships/image" Target="media/image19.png"/><Relationship Id="rId60" Type="http://schemas.openxmlformats.org/officeDocument/2006/relationships/image" Target="media/image22.png"/><Relationship Id="rId26" Type="http://schemas.openxmlformats.org/officeDocument/2006/relationships/image" Target="media/image53.png"/><Relationship Id="rId25" Type="http://schemas.openxmlformats.org/officeDocument/2006/relationships/image" Target="media/image7.png"/><Relationship Id="rId69" Type="http://schemas.openxmlformats.org/officeDocument/2006/relationships/image" Target="media/image49.png"/><Relationship Id="rId28" Type="http://schemas.openxmlformats.org/officeDocument/2006/relationships/image" Target="media/image29.png"/><Relationship Id="rId27" Type="http://schemas.openxmlformats.org/officeDocument/2006/relationships/image" Target="media/image73.png"/><Relationship Id="rId29" Type="http://schemas.openxmlformats.org/officeDocument/2006/relationships/image" Target="media/image26.png"/><Relationship Id="rId51" Type="http://schemas.openxmlformats.org/officeDocument/2006/relationships/image" Target="media/image57.png"/><Relationship Id="rId50" Type="http://schemas.openxmlformats.org/officeDocument/2006/relationships/image" Target="media/image46.png"/><Relationship Id="rId53" Type="http://schemas.openxmlformats.org/officeDocument/2006/relationships/image" Target="media/image74.png"/><Relationship Id="rId52" Type="http://schemas.openxmlformats.org/officeDocument/2006/relationships/image" Target="media/image54.png"/><Relationship Id="rId11" Type="http://schemas.openxmlformats.org/officeDocument/2006/relationships/image" Target="media/image24.png"/><Relationship Id="rId55" Type="http://schemas.openxmlformats.org/officeDocument/2006/relationships/image" Target="media/image50.png"/><Relationship Id="rId10" Type="http://schemas.openxmlformats.org/officeDocument/2006/relationships/image" Target="media/image9.png"/><Relationship Id="rId54" Type="http://schemas.openxmlformats.org/officeDocument/2006/relationships/image" Target="media/image27.png"/><Relationship Id="rId13" Type="http://schemas.openxmlformats.org/officeDocument/2006/relationships/image" Target="media/image17.png"/><Relationship Id="rId57" Type="http://schemas.openxmlformats.org/officeDocument/2006/relationships/image" Target="media/image60.png"/><Relationship Id="rId12" Type="http://schemas.openxmlformats.org/officeDocument/2006/relationships/image" Target="media/image12.png"/><Relationship Id="rId56" Type="http://schemas.openxmlformats.org/officeDocument/2006/relationships/image" Target="media/image47.png"/><Relationship Id="rId15" Type="http://schemas.openxmlformats.org/officeDocument/2006/relationships/image" Target="media/image75.png"/><Relationship Id="rId59" Type="http://schemas.openxmlformats.org/officeDocument/2006/relationships/image" Target="media/image32.png"/><Relationship Id="rId14" Type="http://schemas.openxmlformats.org/officeDocument/2006/relationships/image" Target="media/image18.png"/><Relationship Id="rId58" Type="http://schemas.openxmlformats.org/officeDocument/2006/relationships/image" Target="media/image14.png"/><Relationship Id="rId17" Type="http://schemas.openxmlformats.org/officeDocument/2006/relationships/image" Target="media/image33.png"/><Relationship Id="rId16" Type="http://schemas.openxmlformats.org/officeDocument/2006/relationships/image" Target="media/image71.png"/><Relationship Id="rId19" Type="http://schemas.openxmlformats.org/officeDocument/2006/relationships/image" Target="media/image36.png"/><Relationship Id="rId18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